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ook w:val="00A0"/>
      </w:tblPr>
      <w:tblGrid>
        <w:gridCol w:w="8838"/>
      </w:tblGrid>
      <w:tr w:rsidR="00556A1C">
        <w:trPr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1C" w:rsidRDefault="00556A1C">
            <w:pPr>
              <w:pStyle w:val="level0"/>
              <w:rPr>
                <w:rFonts w:ascii="Calibri'" w:hAnsi="Calibri'" w:cs="Calibri'"/>
              </w:rPr>
            </w:pPr>
            <w:r>
              <w:rPr>
                <w:rFonts w:ascii="Calibri'" w:hAnsi="Calibri'" w:cs="Calibri'"/>
              </w:rPr>
              <w:t>SEÇÃO 23 65 00</w:t>
            </w:r>
          </w:p>
        </w:tc>
      </w:tr>
      <w:tr w:rsidR="00556A1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Look w:val="00A0"/>
            </w:tblPr>
            <w:tblGrid>
              <w:gridCol w:w="8838"/>
            </w:tblGrid>
            <w:tr w:rsidR="00556A1C">
              <w:trPr>
                <w:tblCellSpacing w:w="0" w:type="dxa"/>
                <w:jc w:val="center"/>
              </w:trPr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6A1C" w:rsidRDefault="00556A1C">
                  <w:pPr>
                    <w:pStyle w:val="level0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TORRES DE ARREFECIMENTO LPT</w:t>
                  </w:r>
                </w:p>
                <w:p w:rsidR="00556A1C" w:rsidRDefault="00556A1C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1 - GERAL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1.1 DOCUMENTOS RELACIONADOS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1.2 RESUMO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Essa Seção inclui a torre de resfriamento de descarga vertical com tiragem por insuflamento mecânico de circuito aberto montado e testado na fábrica.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1.3 DOCUMENTOS PARA APROVAÇÃO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Dimensões do equipamento montado.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Peso e distribuição de carga.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3. Espaços necessários para manutenção e operação.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4. Dimensões e posições de conexões hidráulicas e fiação.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Dados de operação e manutenção: Cada equipamento deve incluir manual de operação e manutenção.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1.4 GARANTIA DA QUALIDADE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Verificação de desempenho: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O equipamento deve atender ou exceder a eficiência energética conforme a ASHRAE 90.1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1.5 GARANTIA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 w:rsidR="00556A1C" w:rsidRDefault="00556A1C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2 - PRODUTOS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2.1 FABRICANTES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Fabricantes: Sujeito ao cumprimento dos requisitos, fornecer torres de resfriamento fabricadas por uma das opções a seguir: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EVAPCO Modelo LPT-5112L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Substituto aprovado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2.2 PERFORMANCE TÉRMICA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Cada equipamento deve ser capaz de resfriar 22.6 LPS de água entrando a 35.0° C e saindo a 29.4° C com temperatura de bulbo úmido de entrada de projeto de 25.6° C.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2.3 CONFORMIDADE COM IBC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A estrutura da unidade deve ser projetada, analisada e construída de acordo com a mais recente edição do International Building Code (IBC) para: IP = 1.0, SDS = 0.67; z/h = 0, P = 13.79 kPa.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2.4 COMPONENTES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Descrição: torre de resfriamento em contra corrente de tiragem por insuflamento montada e testada na fábrica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Ventiladores: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Voluta do ventilador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Eliminadores de gotas</w:t>
                  </w:r>
                </w:p>
                <w:p w:rsidR="00556A1C" w:rsidRPr="002D7624" w:rsidRDefault="00556A1C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</w:t>
                  </w:r>
                  <w:r w:rsidRPr="002D7624">
                    <w:rPr>
                      <w:rFonts w:ascii="Calibri'" w:hAnsi="Calibri'" w:cs="Calibri'"/>
                      <w:lang w:val="en-GB"/>
                    </w:rPr>
                    <w:t>Drift eliminators shall be self-extinguishing, have a flame spread of less than 25 under ASTM E84, and shall be resistant to rot, decay and biological attack.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Sistema de distribuição de água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F. Superfície de troca térmica</w:t>
                  </w:r>
                </w:p>
                <w:p w:rsidR="00556A1C" w:rsidRPr="002D7624" w:rsidRDefault="00556A1C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 enchimento deve ser construído com Policloreto de Vinila (PVC) com canais cruzados e adequado para temperaturas de entrada de água de até 54.4° C. O blocos colados de enchimento devem ser suportados por baixo e também servir como uma plataforma de trabalho interna. </w:t>
                  </w:r>
                  <w:r w:rsidRPr="002D7624">
                    <w:rPr>
                      <w:rFonts w:ascii="Calibri'" w:hAnsi="Calibri'" w:cs="Calibri'"/>
                      <w:lang w:val="en-GB"/>
                    </w:rPr>
                    <w:t>Fill shall be self-extinguishing, have a flame spread of less than 25 under ASTM E84, and shall be resistant to rot, decay and biological attack.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G. Telas de entrada do ar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As telas de proteção devem ser fornecidas pela entrada de ar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H. Conjunto da válvula boia de reposição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conjunto da válvula boia de reposição deve ser composto de uma válvula de latão e uma boia de plástico ajustável.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I. Filtro da bacia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filtros da bacia devem ser construídos em Aço inoxidável tipo 304com grande área de telas perfuradas removíveis.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2.5 MOTORES E TRANSMISSÕES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Os requisitos gerais para motores estão especificados na divisão 23 da seção "Motores"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Motor do ventilador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Acionamento do ventilador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 w:rsidR="00556A1C" w:rsidRPr="002D7624" w:rsidRDefault="00556A1C">
                  <w:pPr>
                    <w:pStyle w:val="level3"/>
                    <w:rPr>
                      <w:rFonts w:ascii="Calibri'" w:hAnsi="Calibri'" w:cs="Calibri'"/>
                      <w:lang w:val="en-GB"/>
                    </w:rPr>
                  </w:pPr>
                  <w:r w:rsidRPr="002D7624">
                    <w:rPr>
                      <w:rFonts w:ascii="Calibri'" w:hAnsi="Calibri'" w:cs="Calibri'"/>
                      <w:lang w:val="en-GB"/>
                    </w:rPr>
                    <w:t>D. Eixo do ventilador</w:t>
                  </w:r>
                </w:p>
                <w:p w:rsidR="00556A1C" w:rsidRPr="002D7624" w:rsidRDefault="00556A1C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 w:rsidRPr="002D7624">
                    <w:rPr>
                      <w:rFonts w:ascii="Calibri'" w:hAnsi="Calibri'" w:cs="Calibri'"/>
                      <w:lang w:val="en-GB"/>
                    </w:rPr>
                    <w:t>1. Fan shaft shall be solid, ground and polished steel. Exposed surface shall be coated with rust preventative.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Mancais do ventilador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 w:rsidR="00556A1C" w:rsidRDefault="00556A1C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2.6 ACESSO PARA MANUTENÇÃO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Seção do ventilador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As telas do ventilador devem ser removíveis para acesso à transmissão e ao motor do ventilador.</w:t>
                  </w:r>
                </w:p>
                <w:p w:rsidR="00556A1C" w:rsidRDefault="00556A1C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Bacia</w:t>
                  </w:r>
                </w:p>
                <w:p w:rsidR="00556A1C" w:rsidRDefault="00556A1C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 w:rsidR="00556A1C" w:rsidRDefault="00556A1C"/>
        </w:tc>
      </w:tr>
    </w:tbl>
    <w:p w:rsidR="00556A1C" w:rsidRDefault="00556A1C"/>
    <w:sectPr w:rsidR="00556A1C" w:rsidSect="0037211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'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113"/>
    <w:rsid w:val="002D7624"/>
    <w:rsid w:val="00372113"/>
    <w:rsid w:val="00556A1C"/>
    <w:rsid w:val="00D47AE5"/>
    <w:rsid w:val="00F9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1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0">
    <w:name w:val="level0"/>
    <w:basedOn w:val="Normal"/>
    <w:uiPriority w:val="99"/>
    <w:rsid w:val="00372113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vel1">
    <w:name w:val="level1"/>
    <w:basedOn w:val="Normal"/>
    <w:uiPriority w:val="99"/>
    <w:rsid w:val="00372113"/>
    <w:pPr>
      <w:spacing w:before="100" w:beforeAutospacing="1" w:after="100" w:afterAutospacing="1"/>
    </w:pPr>
  </w:style>
  <w:style w:type="paragraph" w:customStyle="1" w:styleId="level10">
    <w:name w:val="level10"/>
    <w:basedOn w:val="Normal"/>
    <w:uiPriority w:val="99"/>
    <w:rsid w:val="00372113"/>
    <w:pPr>
      <w:spacing w:before="100" w:beforeAutospacing="1" w:after="100" w:afterAutospacing="1"/>
      <w:ind w:left="2700"/>
    </w:pPr>
  </w:style>
  <w:style w:type="paragraph" w:customStyle="1" w:styleId="level2">
    <w:name w:val="level2"/>
    <w:basedOn w:val="Normal"/>
    <w:uiPriority w:val="99"/>
    <w:rsid w:val="00372113"/>
    <w:pPr>
      <w:spacing w:before="100" w:beforeAutospacing="1" w:after="100" w:afterAutospacing="1"/>
      <w:ind w:left="300"/>
    </w:pPr>
  </w:style>
  <w:style w:type="paragraph" w:customStyle="1" w:styleId="level3">
    <w:name w:val="level3"/>
    <w:basedOn w:val="Normal"/>
    <w:uiPriority w:val="99"/>
    <w:rsid w:val="00372113"/>
    <w:pPr>
      <w:spacing w:before="100" w:beforeAutospacing="1" w:after="100" w:afterAutospacing="1"/>
      <w:ind w:left="600"/>
    </w:pPr>
  </w:style>
  <w:style w:type="paragraph" w:customStyle="1" w:styleId="level4">
    <w:name w:val="level4"/>
    <w:basedOn w:val="Normal"/>
    <w:uiPriority w:val="99"/>
    <w:rsid w:val="00372113"/>
    <w:pPr>
      <w:spacing w:before="100" w:beforeAutospacing="1" w:after="100" w:afterAutospacing="1"/>
      <w:ind w:left="900"/>
    </w:pPr>
  </w:style>
  <w:style w:type="paragraph" w:customStyle="1" w:styleId="level5">
    <w:name w:val="level5"/>
    <w:basedOn w:val="Normal"/>
    <w:uiPriority w:val="99"/>
    <w:rsid w:val="00372113"/>
    <w:pPr>
      <w:spacing w:before="100" w:beforeAutospacing="1" w:after="100" w:afterAutospacing="1"/>
      <w:ind w:left="1200"/>
    </w:pPr>
  </w:style>
  <w:style w:type="paragraph" w:customStyle="1" w:styleId="level6">
    <w:name w:val="level6"/>
    <w:basedOn w:val="Normal"/>
    <w:uiPriority w:val="99"/>
    <w:rsid w:val="00372113"/>
    <w:pPr>
      <w:spacing w:before="100" w:beforeAutospacing="1" w:after="100" w:afterAutospacing="1"/>
      <w:ind w:left="1500"/>
    </w:pPr>
  </w:style>
  <w:style w:type="paragraph" w:customStyle="1" w:styleId="level7">
    <w:name w:val="level7"/>
    <w:basedOn w:val="Normal"/>
    <w:uiPriority w:val="99"/>
    <w:rsid w:val="00372113"/>
    <w:pPr>
      <w:spacing w:before="100" w:beforeAutospacing="1" w:after="100" w:afterAutospacing="1"/>
      <w:ind w:left="1800"/>
    </w:pPr>
  </w:style>
  <w:style w:type="paragraph" w:customStyle="1" w:styleId="level8">
    <w:name w:val="level8"/>
    <w:basedOn w:val="Normal"/>
    <w:uiPriority w:val="99"/>
    <w:rsid w:val="00372113"/>
    <w:pPr>
      <w:spacing w:before="100" w:beforeAutospacing="1" w:after="100" w:afterAutospacing="1"/>
      <w:ind w:left="2100"/>
    </w:pPr>
  </w:style>
  <w:style w:type="paragraph" w:customStyle="1" w:styleId="level9">
    <w:name w:val="level9"/>
    <w:basedOn w:val="Normal"/>
    <w:uiPriority w:val="99"/>
    <w:rsid w:val="00372113"/>
    <w:pPr>
      <w:spacing w:before="100" w:beforeAutospacing="1" w:after="100" w:afterAutospacing="1"/>
      <w:ind w:left="2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1118</Words>
  <Characters>6042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António</cp:lastModifiedBy>
  <cp:revision>2</cp:revision>
  <dcterms:created xsi:type="dcterms:W3CDTF">2019-12-20T13:04:00Z</dcterms:created>
  <dcterms:modified xsi:type="dcterms:W3CDTF">2019-12-20T13:04:00Z</dcterms:modified>
</cp:coreProperties>
</file>