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vertical, com tiragem induzida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ESW4 12-22I12-SP-Z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37.0 LPS de água entrando a 37.8° C e saindo a 32.2° C em um bulbo úmido de entrada de projeto de 25.6° C com perda de carga na serpentina menor que 301.18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1.6; z/h = 0, P = 5.7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induzida montado e testado na fábrica, completo com ventilador, serpentina, enchimento, louvers, acessórios e suportes de içamento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devem ser bicos de aspersão de orifício grande ABS moldados com precisão que utilizam tecnologia fluídica para distribuição de água superior sobre o enchimento. Os bicos devem ser projetados para minimizar a manutenção do sistema de distribuição de água. Spray header, ramificações e tubo vertical devem ser de policloreto de polivinila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bem espaçados de aço de superfície nobre, envoltos em armação de aço com o conjunto inteiro galvanizado a quente após a fabricação. O conjunto da serpentina deve ser projetado com tubos inclinados para drenagem líquida e pressão de ar testada para 1500 kPa.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Louvers de entrada de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Air inlet louvers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maciço, retificado e polido. A superfície exposta deve ser revestida contra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deve ser articulada e localizada na seção do ventilador para o acesso ao sistema de distribuição de água e ao acionamento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devem estar em todos os quatro (4) lados da unidade para o acesso a bacia.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Plataforma de trabalho interna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