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CONDENSADORES EVAPORATIVOS</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condensador evaporativo de descarga vertical em contra corrente de tiragem induzida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Cada unidade deve ser projetada, construída e montada de acordo com a norma ANSI/ASHRAE 15-2007, norma de segurança para refrigeração mecânica e norma ANSI/IIAR 2-2008 para refrigeração com amônia.</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condensadores evaporativos fabricados por uma das opções a seguir:</w:t>
                  </w:r>
                </w:p>
                <w:p>
                  <w:pPr>
                    <w:pStyle w:val="level4"/>
                    <w:jc w:val="left"/>
                    <w:rPr>
                      <w:rFonts w:ascii="Calibri'" w:hAnsi="Calibri'" w:cs="Calibri'"/>
                      <w:sz w:val="24"/>
                    </w:rPr>
                  </w:pPr>
                  <w:r>
                    <w:rPr>
                      <w:rFonts w:ascii="Calibri'" w:hAnsi="Calibri'" w:cs="Calibri'"/>
                      <w:sz w:val="24"/>
                    </w:rPr>
                    <w:t>1. EVAPCO Modelo CATC-193</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ter capacidade de 565.53 (kW) a 35.0° C de condensação e um bulbo úmido de entrada de projeto de 25.6° C.</w:t>
                  </w:r>
                </w:p>
                <w:p>
                  <w:pPr>
                    <w:pStyle w:val="level2"/>
                    <w:jc w:val="left"/>
                    <w:rPr>
                      <w:rFonts w:ascii="Calibri'" w:hAnsi="Calibri'" w:cs="Calibri'"/>
                      <w:sz w:val="24"/>
                    </w:rPr>
                  </w:pPr>
                  <w:r>
                    <w:rPr>
                      <w:rFonts w:ascii="Calibri'" w:hAnsi="Calibri'" w:cs="Calibri'"/>
                      <w:sz w:val="24"/>
                    </w:rPr>
                    <w:t>2.3 COMPONENTES</w:t>
                  </w:r>
                </w:p>
                <w:p>
                  <w:pPr>
                    <w:pStyle w:val="level3"/>
                    <w:jc w:val="left"/>
                    <w:rPr>
                      <w:rFonts w:ascii="Calibri'" w:hAnsi="Calibri'" w:cs="Calibri'"/>
                      <w:sz w:val="24"/>
                    </w:rPr>
                  </w:pPr>
                  <w:r>
                    <w:rPr>
                      <w:rFonts w:ascii="Calibri'" w:hAnsi="Calibri'" w:cs="Calibri'"/>
                      <w:sz w:val="24"/>
                    </w:rPr>
                    <w:t>A. Descrição: condensador evaporativo em contra corrente de tiragem induzida montado e testado na fábrica, completo com ventilador, serpentina, louvers, acessórios e suportes de içamento</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componentes de bacia de água resfriada (incluindo suportes verticais, estruturas de louver de entrada de ar e painéis até a emenda de içamento) e o módulo superior, os canais e os suportes de ângulo devem ser construídos com aço galvanizado a quente em chapa grossa. Todo o aço galvanizado deve ser revestido com no mínimo 725 grams de zinco por medidor quadrado da área (designação Z-725 Hot-Dip Galvanized Steel). Durante a fabricação, todas as bordas do painel devem ser revestidas com um composto rico em zinco puro a 95%.</w:t>
                  </w:r>
                </w:p>
                <w:p>
                  <w:pPr>
                    <w:pStyle w:val="level3"/>
                    <w:jc w:val="left"/>
                    <w:rPr>
                      <w:rFonts w:ascii="Calibri'" w:hAnsi="Calibri'" w:cs="Calibri'"/>
                      <w:sz w:val="24"/>
                    </w:rPr>
                  </w:pPr>
                  <w:r>
                    <w:rPr>
                      <w:rFonts w:ascii="Calibri'" w:hAnsi="Calibri'" w:cs="Calibri'"/>
                      <w:sz w:val="24"/>
                    </w:rPr>
                    <w:t>C. Montagem</w:t>
                  </w:r>
                </w:p>
                <w:p>
                  <w:pPr>
                    <w:pStyle w:val="level4"/>
                    <w:jc w:val="left"/>
                    <w:rPr>
                      <w:rFonts w:ascii="Calibri'" w:hAnsi="Calibri'" w:cs="Calibri'"/>
                      <w:sz w:val="24"/>
                    </w:rPr>
                  </w:pPr>
                  <w:r>
                    <w:rPr>
                      <w:rFonts w:ascii="Calibri'" w:hAnsi="Calibri'" w:cs="Calibri'"/>
                      <w:sz w:val="24"/>
                    </w:rPr>
                    <w:t>1. A unidade deve ser montada, exceto os suportes de bacia verticais, motores de ventilador e louvers de entrada de ar, que devem ser enviados soltos na bacia da unidade. A unidade inteira deve caber em um contêiner de transporte padrão.</w:t>
                  </w:r>
                </w:p>
                <w:p>
                  <w:pPr>
                    <w:pStyle w:val="level3"/>
                    <w:jc w:val="left"/>
                    <w:rPr>
                      <w:rFonts w:ascii="Calibri'" w:hAnsi="Calibri'" w:cs="Calibri'"/>
                      <w:sz w:val="24"/>
                    </w:rPr>
                  </w:pPr>
                  <w:r>
                    <w:rPr>
                      <w:rFonts w:ascii="Calibri'" w:hAnsi="Calibri'" w:cs="Calibri'"/>
                      <w:sz w:val="24"/>
                    </w:rPr>
                    <w:t>D. Ventiladores:</w:t>
                  </w:r>
                </w:p>
                <w:p>
                  <w:pPr>
                    <w:pStyle w:val="level4"/>
                    <w:jc w:val="left"/>
                    <w:rPr>
                      <w:rFonts w:ascii="Calibri'" w:hAnsi="Calibri'" w:cs="Calibri'"/>
                      <w:sz w:val="24"/>
                    </w:rPr>
                  </w:pPr>
                  <w:r>
                    <w:rPr>
                      <w:rFonts w:ascii="Calibri'" w:hAnsi="Calibri'" w:cs="Calibri'"/>
                      <w:sz w:val="24"/>
                    </w:rPr>
                    <w:t>1. Os ventiladores devem ser do tipo axial de alta eficiência com construção de pás largas em alumínio. Cada ventilador deve ser balanceado dinamicamente e instalado em um bocal com mínima folga com entrada de ar tipo venturi para obter a máxima eficiência do ventilador.</w:t>
                  </w:r>
                </w:p>
                <w:p>
                  <w:pPr>
                    <w:pStyle w:val="level3"/>
                    <w:jc w:val="left"/>
                    <w:rPr>
                      <w:rFonts w:ascii="Calibri'" w:hAnsi="Calibri'" w:cs="Calibri'"/>
                      <w:sz w:val="24"/>
                    </w:rPr>
                  </w:pPr>
                  <w:r>
                    <w:rPr>
                      <w:rFonts w:ascii="Calibri'" w:hAnsi="Calibri'" w:cs="Calibri'"/>
                      <w:sz w:val="24"/>
                    </w:rPr>
                    <w:t>E.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F. Sistema de distribuição de água</w:t>
                  </w:r>
                </w:p>
                <w:p>
                  <w:pPr>
                    <w:pStyle w:val="level4"/>
                    <w:jc w:val="left"/>
                    <w:rPr>
                      <w:rFonts w:ascii="Calibri'" w:hAnsi="Calibri'" w:cs="Calibri'"/>
                      <w:sz w:val="24"/>
                    </w:rPr>
                  </w:pPr>
                  <w:r>
                    <w:rPr>
                      <w:rFonts w:ascii="Calibri'" w:hAnsi="Calibri'" w:cs="Calibri'"/>
                      <w:sz w:val="24"/>
                    </w:rPr>
                    <w:t>1. Os bicos de aspersão devem ser de ABS moldados com precisão que não precisam de manutenção com orifício grande com 32 mm de diâmetro roscado em tubulação de derivação com anel de lodo interno para eliminar entupimento. Spray header, ramificações e tubo vertical devem ser de policloreto de polivinila (PVC) Schedule 40 para resistência à corrosão.</w:t>
                  </w:r>
                </w:p>
                <w:p>
                  <w:pPr>
                    <w:pStyle w:val="level3"/>
                    <w:jc w:val="left"/>
                    <w:rPr>
                      <w:rFonts w:ascii="Calibri'" w:hAnsi="Calibri'" w:cs="Calibri'"/>
                      <w:sz w:val="24"/>
                    </w:rPr>
                  </w:pPr>
                  <w:r>
                    <w:rPr>
                      <w:rFonts w:ascii="Calibri'" w:hAnsi="Calibri'" w:cs="Calibri'"/>
                      <w:sz w:val="24"/>
                    </w:rPr>
                    <w:t>G. Superfície de troca térmica</w:t>
                  </w:r>
                </w:p>
                <w:p>
                  <w:pPr>
                    <w:pStyle w:val="level4"/>
                    <w:jc w:val="left"/>
                    <w:rPr>
                      <w:rFonts w:ascii="Calibri'" w:hAnsi="Calibri'" w:cs="Calibri'"/>
                      <w:sz w:val="24"/>
                    </w:rPr>
                  </w:pPr>
                  <w:r>
                    <w:rPr>
                      <w:rFonts w:ascii="Calibri'" w:hAnsi="Calibri'" w:cs="Calibri'"/>
                      <w:sz w:val="24"/>
                    </w:rPr>
                    <w:t>1. Heat transfer coil shall be elliptical tubes of prime surface steel, encased in steel framework with entire assembly hot-dip galvanized after fabrication. The coil assembly shall be designed with sloping tubes for liquid drainage. Coil shall have design pressure of 24 Bar and shall be in compliance with Pressure Equipment Directive (2014/68/EU), Refrigeration Piping and Heat Transfer Components. The coil assembly shall be strength tested in accordance with Pressure Equipment Directive (2014/68/EU) and subsequently leak tested using air under water.</w:t>
                  </w:r>
                </w:p>
                <w:p>
                  <w:pPr>
                    <w:pStyle w:val="level4"/>
                    <w:jc w:val="left"/>
                    <w:rPr>
                      <w:rFonts w:ascii="Calibri'" w:hAnsi="Calibri'" w:cs="Calibri'"/>
                      <w:sz w:val="24"/>
                    </w:rPr>
                  </w:pPr>
                  <w:r>
                    <w:rPr>
                      <w:rFonts w:ascii="Calibri'" w:hAnsi="Calibri'" w:cs="Calibri'"/>
                      <w:sz w:val="24"/>
                    </w:rPr>
                    <w:t>2. The heat transfer coil shall be evacuated and charged with low pressure nitrogen prior to shipment.</w:t>
                  </w:r>
                </w:p>
                <w:p>
                  <w:pPr>
                    <w:pStyle w:val="level3"/>
                    <w:jc w:val="left"/>
                    <w:rPr>
                      <w:rFonts w:ascii="Calibri'" w:hAnsi="Calibri'" w:cs="Calibri'"/>
                      <w:sz w:val="24"/>
                    </w:rPr>
                  </w:pPr>
                  <w:r>
                    <w:rPr>
                      <w:rFonts w:ascii="Calibri'" w:hAnsi="Calibri'" w:cs="Calibri'"/>
                      <w:sz w:val="24"/>
                    </w:rPr>
                    <w:t>H.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I.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J. Louvers de entrada de ar</w:t>
                  </w:r>
                </w:p>
                <w:p>
                  <w:pPr>
                    <w:pStyle w:val="level4"/>
                    <w:jc w:val="left"/>
                    <w:rPr>
                      <w:rFonts w:ascii="Calibri'" w:hAnsi="Calibri'" w:cs="Calibri'"/>
                      <w:sz w:val="24"/>
                    </w:rPr>
                  </w:pPr>
                  <w:r>
                    <w:rPr>
                      <w:rFonts w:ascii="Calibri'" w:hAnsi="Calibri'" w:cs="Calibri'"/>
                      <w:sz w:val="24"/>
                    </w:rPr>
                    <w:t>1. Os louvers de entrada de ar devem ser construídos com Policloreto de Vinila (PVC) com inibidor UV e incorporar um quadro que permite sua fácil remoção para acesso a toda a área da bacia para manutenção. Os louvers devem ter no mínimo duas mudanças na direção do ar e devem ser não planos para evitar respingos, eliminar a entrada de luz solar direta e reduzir a entrada de detritos na bacia. Air inlet louvers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K.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L.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2.4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correias em V tipo “Power Band” e com buchas cônicas QD, projetado para 150% da potência nominal do motor. O material da correia deve ser neoprene reforçado com poliéster e projetado especificamente para o serviço em equipamentos evaporativos. A polia motora deve ser de liga de alumínio. O ajuste da correia deve ser realizado pela parte externa do equipamento.</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O eixo do ventilador deve ser de aço maciço, retificado e polido. A superfície exposta deve ser revestida contra corrosão.</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2.5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 porta de acesso deve ser articulada e localizada na seção do ventilador para o acesso ao sistema de distribuição de água e ao acionamento do ventilador. A abertura da tampa do motor deve ser articulada para acesso ao motor.</w:t>
                  </w:r>
                </w:p>
                <w:p>
                  <w:pPr>
                    <w:pStyle w:val="level3"/>
                    <w:jc w:val="left"/>
                    <w:rPr>
                      <w:rFonts w:ascii="Calibri'" w:hAnsi="Calibri'" w:cs="Calibri'"/>
                      <w:sz w:val="24"/>
                    </w:rPr>
                  </w:pPr>
                  <w:r>
                    <w:rPr>
                      <w:rFonts w:ascii="Calibri'" w:hAnsi="Calibri'" w:cs="Calibri'"/>
                      <w:sz w:val="24"/>
                    </w:rPr>
                    <w:t>B. Bacia</w:t>
                  </w:r>
                </w:p>
                <w:p>
                  <w:pPr>
                    <w:pStyle w:val="level4"/>
                    <w:jc w:val="left"/>
                    <w:rPr>
                      <w:rFonts w:ascii="Calibri'" w:hAnsi="Calibri'" w:cs="Calibri'"/>
                      <w:sz w:val="24"/>
                    </w:rPr>
                  </w:pPr>
                  <w:r>
                    <w:rPr>
                      <w:rFonts w:ascii="Calibri'" w:hAnsi="Calibri'" w:cs="Calibri'"/>
                      <w:sz w:val="24"/>
                    </w:rPr>
                    <w:t>1. Os louvers devem estar em todos os quatro (4) lados da unidade para o acesso a bacia.</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